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560" w:firstLineChars="200"/>
        <w:rPr>
          <w:rFonts w:hint="default" w:ascii="Times New Roman" w:hAnsi="Times New Roman" w:cs="Times New Roman" w:eastAsiaTheme="minorEastAsia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四川升和药业股份有限公司报告，由于丹参注射液（10ml）1712103批、1801111批、1801114批在个别地区发生聚集性不良反应，该公司主动对涉及批次产品实施二级召回。有关召回信息如下：</w:t>
      </w:r>
    </w:p>
    <w:p>
      <w:pPr>
        <w:ind w:firstLine="560" w:firstLineChars="200"/>
        <w:jc w:val="center"/>
        <w:rPr>
          <w:rFonts w:hint="default" w:ascii="Times New Roman" w:hAnsi="Times New Roman" w:cs="Times New Roman" w:eastAsiaTheme="minorEastAsia"/>
          <w:sz w:val="28"/>
          <w:szCs w:val="28"/>
        </w:rPr>
      </w:pPr>
      <w:r>
        <w:rPr>
          <w:rFonts w:hint="default" w:ascii="Times New Roman" w:hAnsi="Times New Roman" w:cs="Times New Roman" w:eastAsiaTheme="minorEastAsia"/>
          <w:sz w:val="28"/>
          <w:szCs w:val="28"/>
        </w:rPr>
        <w:t>1712103批丹参注射液（10ml）召回进展情况</w:t>
      </w:r>
    </w:p>
    <w:tbl>
      <w:tblPr>
        <w:tblStyle w:val="2"/>
        <w:tblW w:w="8610" w:type="dxa"/>
        <w:tblInd w:w="-3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0"/>
        <w:gridCol w:w="2205"/>
        <w:gridCol w:w="2655"/>
        <w:gridCol w:w="2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销售片区</w:t>
            </w:r>
          </w:p>
        </w:tc>
        <w:tc>
          <w:tcPr>
            <w:tcW w:w="220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销售数量（盒）</w:t>
            </w:r>
          </w:p>
        </w:tc>
        <w:tc>
          <w:tcPr>
            <w:tcW w:w="265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召回入库数量（盒）</w:t>
            </w:r>
          </w:p>
        </w:tc>
        <w:tc>
          <w:tcPr>
            <w:tcW w:w="216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安徽</w:t>
            </w:r>
          </w:p>
        </w:tc>
        <w:tc>
          <w:tcPr>
            <w:tcW w:w="220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  <w:t>7200</w:t>
            </w:r>
          </w:p>
        </w:tc>
        <w:tc>
          <w:tcPr>
            <w:tcW w:w="265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  <w:t>6480</w:t>
            </w:r>
          </w:p>
        </w:tc>
        <w:tc>
          <w:tcPr>
            <w:tcW w:w="216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已全部召回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福建</w:t>
            </w:r>
          </w:p>
        </w:tc>
        <w:tc>
          <w:tcPr>
            <w:tcW w:w="220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  <w:t>7200</w:t>
            </w:r>
          </w:p>
        </w:tc>
        <w:tc>
          <w:tcPr>
            <w:tcW w:w="265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  <w:t>5057</w:t>
            </w:r>
          </w:p>
        </w:tc>
        <w:tc>
          <w:tcPr>
            <w:tcW w:w="216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  <w:t>除上杭县人民医院封存的1642盒3支产品外，已实施召回。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广西</w:t>
            </w:r>
          </w:p>
        </w:tc>
        <w:tc>
          <w:tcPr>
            <w:tcW w:w="220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  <w:t>6000</w:t>
            </w:r>
          </w:p>
        </w:tc>
        <w:tc>
          <w:tcPr>
            <w:tcW w:w="265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  <w:t>5519盒另1支</w:t>
            </w:r>
          </w:p>
        </w:tc>
        <w:tc>
          <w:tcPr>
            <w:tcW w:w="216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已全部召回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湖北</w:t>
            </w:r>
          </w:p>
        </w:tc>
        <w:tc>
          <w:tcPr>
            <w:tcW w:w="220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  <w:t>5760</w:t>
            </w:r>
          </w:p>
        </w:tc>
        <w:tc>
          <w:tcPr>
            <w:tcW w:w="265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  <w:t>5760</w:t>
            </w:r>
          </w:p>
        </w:tc>
        <w:tc>
          <w:tcPr>
            <w:tcW w:w="216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已全部召回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湖南</w:t>
            </w:r>
          </w:p>
        </w:tc>
        <w:tc>
          <w:tcPr>
            <w:tcW w:w="220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  <w:t>300</w:t>
            </w:r>
          </w:p>
        </w:tc>
        <w:tc>
          <w:tcPr>
            <w:tcW w:w="265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  <w:t>1800</w:t>
            </w:r>
          </w:p>
        </w:tc>
        <w:tc>
          <w:tcPr>
            <w:tcW w:w="216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  <w:t>除会同县人民医院封存的729盒2支产品外，已实施召回。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江西</w:t>
            </w:r>
          </w:p>
        </w:tc>
        <w:tc>
          <w:tcPr>
            <w:tcW w:w="220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  <w:t>3000</w:t>
            </w:r>
          </w:p>
        </w:tc>
        <w:tc>
          <w:tcPr>
            <w:tcW w:w="265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  <w:t>2833盒另2支</w:t>
            </w:r>
          </w:p>
        </w:tc>
        <w:tc>
          <w:tcPr>
            <w:tcW w:w="216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已全部召回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辽宁</w:t>
            </w:r>
          </w:p>
        </w:tc>
        <w:tc>
          <w:tcPr>
            <w:tcW w:w="220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  <w:t>2520</w:t>
            </w:r>
          </w:p>
        </w:tc>
        <w:tc>
          <w:tcPr>
            <w:tcW w:w="265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  <w:t>2499</w:t>
            </w:r>
          </w:p>
        </w:tc>
        <w:tc>
          <w:tcPr>
            <w:tcW w:w="216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已全部召回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220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  <w:t>1200</w:t>
            </w:r>
          </w:p>
        </w:tc>
        <w:tc>
          <w:tcPr>
            <w:tcW w:w="265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  <w:t>1194</w:t>
            </w:r>
          </w:p>
        </w:tc>
        <w:tc>
          <w:tcPr>
            <w:tcW w:w="216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已全部召回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四川</w:t>
            </w:r>
          </w:p>
        </w:tc>
        <w:tc>
          <w:tcPr>
            <w:tcW w:w="220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  <w:t>120</w:t>
            </w:r>
          </w:p>
        </w:tc>
        <w:tc>
          <w:tcPr>
            <w:tcW w:w="265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  <w:t>77盒另3支</w:t>
            </w:r>
          </w:p>
        </w:tc>
        <w:tc>
          <w:tcPr>
            <w:tcW w:w="216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已全部召回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小计</w:t>
            </w:r>
          </w:p>
        </w:tc>
        <w:tc>
          <w:tcPr>
            <w:tcW w:w="220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  <w:t>36000</w:t>
            </w:r>
          </w:p>
        </w:tc>
        <w:tc>
          <w:tcPr>
            <w:tcW w:w="265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  <w:t>31220盒另1支</w:t>
            </w:r>
          </w:p>
        </w:tc>
        <w:tc>
          <w:tcPr>
            <w:tcW w:w="216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已全部召回</w:t>
            </w:r>
          </w:p>
        </w:tc>
      </w:tr>
    </w:tbl>
    <w:p>
      <w:pPr>
        <w:ind w:firstLine="560" w:firstLineChars="200"/>
        <w:rPr>
          <w:rFonts w:hint="default" w:ascii="Times New Roman" w:hAnsi="Times New Roman" w:cs="Times New Roman" w:eastAsiaTheme="minorEastAsia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</w:pPr>
    </w:p>
    <w:p>
      <w:pPr>
        <w:ind w:firstLine="1400" w:firstLineChars="500"/>
        <w:jc w:val="left"/>
        <w:rPr>
          <w:rFonts w:hint="default" w:ascii="Times New Roman" w:hAnsi="Times New Roman" w:cs="Times New Roman" w:eastAsiaTheme="minorEastAsia"/>
          <w:sz w:val="28"/>
          <w:szCs w:val="28"/>
        </w:rPr>
      </w:pPr>
      <w:r>
        <w:rPr>
          <w:rFonts w:hint="default" w:ascii="Times New Roman" w:hAnsi="Times New Roman" w:cs="Times New Roman" w:eastAsiaTheme="minorEastAsia"/>
          <w:sz w:val="28"/>
          <w:szCs w:val="28"/>
        </w:rPr>
        <w:t>1801111批丹参注射液（10ml）召回进展情况</w:t>
      </w:r>
    </w:p>
    <w:tbl>
      <w:tblPr>
        <w:tblStyle w:val="2"/>
        <w:tblW w:w="85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2001"/>
        <w:gridCol w:w="2490"/>
        <w:gridCol w:w="21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  <w:t>销售片区</w:t>
            </w:r>
          </w:p>
        </w:tc>
        <w:tc>
          <w:tcPr>
            <w:tcW w:w="200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  <w:t>销售数量（盒）</w:t>
            </w:r>
          </w:p>
        </w:tc>
        <w:tc>
          <w:tcPr>
            <w:tcW w:w="249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  <w:t>召回入库数量（盒）</w:t>
            </w:r>
          </w:p>
        </w:tc>
        <w:tc>
          <w:tcPr>
            <w:tcW w:w="216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  <w:t>四川</w:t>
            </w:r>
          </w:p>
        </w:tc>
        <w:tc>
          <w:tcPr>
            <w:tcW w:w="200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  <w:t>3360</w:t>
            </w:r>
          </w:p>
        </w:tc>
        <w:tc>
          <w:tcPr>
            <w:tcW w:w="249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  <w:t>3360盒</w:t>
            </w:r>
          </w:p>
        </w:tc>
        <w:tc>
          <w:tcPr>
            <w:tcW w:w="216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  <w:t>已全部召回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  <w:t>山东</w:t>
            </w:r>
          </w:p>
        </w:tc>
        <w:tc>
          <w:tcPr>
            <w:tcW w:w="200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  <w:t>1560</w:t>
            </w:r>
          </w:p>
        </w:tc>
        <w:tc>
          <w:tcPr>
            <w:tcW w:w="249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  <w:t>774盒另1支</w:t>
            </w:r>
          </w:p>
        </w:tc>
        <w:tc>
          <w:tcPr>
            <w:tcW w:w="216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  <w:t>已全部召回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  <w:t>江西</w:t>
            </w:r>
          </w:p>
        </w:tc>
        <w:tc>
          <w:tcPr>
            <w:tcW w:w="200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  <w:t>3600</w:t>
            </w:r>
          </w:p>
        </w:tc>
        <w:tc>
          <w:tcPr>
            <w:tcW w:w="249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  <w:t>960盒另4支</w:t>
            </w:r>
          </w:p>
        </w:tc>
        <w:tc>
          <w:tcPr>
            <w:tcW w:w="21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  <w:t>27盒已在运输途中，预</w:t>
            </w:r>
            <w:bookmarkStart w:id="0" w:name="_GoBack"/>
            <w:bookmarkEnd w:id="0"/>
            <w:r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  <w:t>计4月25日到厂。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  <w:t>小计</w:t>
            </w:r>
          </w:p>
        </w:tc>
        <w:tc>
          <w:tcPr>
            <w:tcW w:w="200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  <w:t>8520</w:t>
            </w:r>
          </w:p>
        </w:tc>
        <w:tc>
          <w:tcPr>
            <w:tcW w:w="249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  <w:t>5095盒</w:t>
            </w:r>
          </w:p>
        </w:tc>
        <w:tc>
          <w:tcPr>
            <w:tcW w:w="216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</w:pPr>
          </w:p>
        </w:tc>
      </w:tr>
    </w:tbl>
    <w:p>
      <w:pPr>
        <w:rPr>
          <w:rFonts w:hint="default" w:ascii="Times New Roman" w:hAnsi="Times New Roman" w:cs="Times New Roman" w:eastAsiaTheme="minorEastAsia"/>
          <w:sz w:val="28"/>
          <w:szCs w:val="28"/>
        </w:rPr>
      </w:pPr>
    </w:p>
    <w:p>
      <w:pPr>
        <w:ind w:firstLine="1400" w:firstLineChars="500"/>
        <w:jc w:val="both"/>
        <w:rPr>
          <w:rFonts w:hint="default" w:ascii="Times New Roman" w:hAnsi="Times New Roman" w:cs="Times New Roman" w:eastAsiaTheme="minorEastAsia"/>
          <w:sz w:val="28"/>
          <w:szCs w:val="28"/>
        </w:rPr>
      </w:pPr>
      <w:r>
        <w:rPr>
          <w:rFonts w:hint="default" w:ascii="Times New Roman" w:hAnsi="Times New Roman" w:cs="Times New Roman" w:eastAsiaTheme="minorEastAsia"/>
          <w:sz w:val="28"/>
          <w:szCs w:val="28"/>
        </w:rPr>
        <w:t>1801114批丹参注射液（10ml）召回进展情况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1800"/>
        <w:gridCol w:w="2340"/>
        <w:gridCol w:w="28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销售片区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销售数量（盒）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召回入库数量（盒）</w:t>
            </w:r>
          </w:p>
        </w:tc>
        <w:tc>
          <w:tcPr>
            <w:tcW w:w="281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noWrap w:val="0"/>
            <w:vAlign w:val="bottom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江西</w:t>
            </w:r>
          </w:p>
        </w:tc>
        <w:tc>
          <w:tcPr>
            <w:tcW w:w="1800" w:type="dxa"/>
            <w:noWrap w:val="0"/>
            <w:vAlign w:val="bottom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13080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11822盒另2支</w:t>
            </w:r>
          </w:p>
        </w:tc>
        <w:tc>
          <w:tcPr>
            <w:tcW w:w="2818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萍乡市药监局已抽样</w:t>
            </w:r>
          </w:p>
          <w:p>
            <w:pPr>
              <w:spacing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已全部召回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noWrap w:val="0"/>
            <w:vAlign w:val="bottom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安徽</w:t>
            </w:r>
          </w:p>
        </w:tc>
        <w:tc>
          <w:tcPr>
            <w:tcW w:w="1800" w:type="dxa"/>
            <w:noWrap w:val="0"/>
            <w:vAlign w:val="bottom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11400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11400</w:t>
            </w:r>
          </w:p>
        </w:tc>
        <w:tc>
          <w:tcPr>
            <w:tcW w:w="281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已全部召回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noWrap w:val="0"/>
            <w:vAlign w:val="bottom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福建</w:t>
            </w:r>
          </w:p>
        </w:tc>
        <w:tc>
          <w:tcPr>
            <w:tcW w:w="1800" w:type="dxa"/>
            <w:noWrap w:val="0"/>
            <w:vAlign w:val="bottom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6000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5777另4支</w:t>
            </w:r>
          </w:p>
        </w:tc>
        <w:tc>
          <w:tcPr>
            <w:tcW w:w="2818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已全部召回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noWrap w:val="0"/>
            <w:vAlign w:val="bottom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辽宁</w:t>
            </w:r>
          </w:p>
        </w:tc>
        <w:tc>
          <w:tcPr>
            <w:tcW w:w="1800" w:type="dxa"/>
            <w:noWrap w:val="0"/>
            <w:vAlign w:val="bottom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4800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4742</w:t>
            </w:r>
          </w:p>
        </w:tc>
        <w:tc>
          <w:tcPr>
            <w:tcW w:w="2818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已全部召回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noWrap w:val="0"/>
            <w:vAlign w:val="bottom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四川</w:t>
            </w:r>
          </w:p>
        </w:tc>
        <w:tc>
          <w:tcPr>
            <w:tcW w:w="1800" w:type="dxa"/>
            <w:noWrap w:val="0"/>
            <w:vAlign w:val="bottom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960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933</w:t>
            </w:r>
          </w:p>
        </w:tc>
        <w:tc>
          <w:tcPr>
            <w:tcW w:w="2818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已全部召回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noWrap w:val="0"/>
            <w:vAlign w:val="bottom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小计</w:t>
            </w:r>
          </w:p>
        </w:tc>
        <w:tc>
          <w:tcPr>
            <w:tcW w:w="1800" w:type="dxa"/>
            <w:noWrap w:val="0"/>
            <w:vAlign w:val="bottom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36240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34675盒另1支</w:t>
            </w:r>
          </w:p>
        </w:tc>
        <w:tc>
          <w:tcPr>
            <w:tcW w:w="281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</w:tbl>
    <w:p>
      <w:pPr>
        <w:jc w:val="both"/>
        <w:rPr>
          <w:rFonts w:hint="default" w:ascii="Times New Roman" w:hAnsi="Times New Roman" w:cs="Times New Roman" w:eastAsiaTheme="minorEastAsia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3OTc4NDdhYmRiZTc2NzA5MWJkMjIyOWJkOGNkOGYifQ=="/>
  </w:docVars>
  <w:rsids>
    <w:rsidRoot w:val="00000000"/>
    <w:rsid w:val="09F8399A"/>
    <w:rsid w:val="0EEB1CD1"/>
    <w:rsid w:val="187068DE"/>
    <w:rsid w:val="1C7109F0"/>
    <w:rsid w:val="41F93DFB"/>
    <w:rsid w:val="45525385"/>
    <w:rsid w:val="49D61167"/>
    <w:rsid w:val="55E21B83"/>
    <w:rsid w:val="5BE50C7C"/>
    <w:rsid w:val="5BFA15E3"/>
    <w:rsid w:val="5FD66FEF"/>
    <w:rsid w:val="69880CCD"/>
    <w:rsid w:val="7B003D2F"/>
    <w:rsid w:val="7EB03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536</Words>
  <Characters>781</Characters>
  <Lines>0</Lines>
  <Paragraphs>0</Paragraphs>
  <TotalTime>0</TotalTime>
  <ScaleCrop>false</ScaleCrop>
  <LinksUpToDate>false</LinksUpToDate>
  <CharactersWithSpaces>781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2021-12-31T02:07:00Z</dcterms:created>
  <dc:creator>h</dc:creator>
  <cp:lastModifiedBy>骆国军</cp:lastModifiedBy>
  <cp:lastPrinted>2022-07-14T11:02:00Z</cp:lastPrinted>
  <dcterms:modified xsi:type="dcterms:W3CDTF">2022-07-15T02:16:35Z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0ED652ECBCF84FE69A223340C803FCF1</vt:lpwstr>
  </property>
</Properties>
</file>