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四川升和药业股份有限公司报告，由于丹参注射液（10ml）1712103批、1801111批、1801114批在个别地区发生聚集性不良反应，该公司主动对涉及批次产品实施二级召回。有关召回信息如下：</w:t>
      </w:r>
    </w:p>
    <w:p>
      <w:pPr>
        <w:ind w:firstLine="56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ind w:firstLine="560" w:firstLineChars="200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1712103批丹参注射液（10ml）召回进展情况</w:t>
      </w:r>
    </w:p>
    <w:tbl>
      <w:tblPr>
        <w:tblStyle w:val="2"/>
        <w:tblW w:w="8610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05"/>
        <w:gridCol w:w="26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销售片区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销售数量（盒）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召回入库数量（盒）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6480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5057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除上杭县人民医院封存的1642盒3支产品外，已实施召回。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广西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5519盒另1支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5760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5760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除会同县人民医院封存的729盒2支产品外，已实施召回。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江西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2833盒另2支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辽宁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2520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2499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1194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四川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77盒另3支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小计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36000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31220盒另1支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ind w:firstLine="560" w:firstLineChars="200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1801111批丹参注射液（10ml）召回进展情况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220"/>
        <w:gridCol w:w="267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销售片区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销售数量（盒）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召回入库数量（盒）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四川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3360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3360盒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山东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1560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774盒另1支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江西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3600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695盒另4支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292盒已在运输途中，预计4月15日到厂。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小计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8520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4830盒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ind w:firstLine="570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ind w:firstLine="570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ind w:firstLine="570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1801114批丹参注射液（10ml）召回进展情况</w:t>
      </w:r>
    </w:p>
    <w:tbl>
      <w:tblPr>
        <w:tblStyle w:val="2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154"/>
        <w:gridCol w:w="2676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销售片区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销售数量（盒）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召回入库数量（盒）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江西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13080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9590另4支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萍乡市药监局已抽样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1361.6盒已在运输途中，预计4月19日到厂。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安徽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11400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11400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福建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6000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5777.2盒已在运输途中，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预计4月15日到厂。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辽宁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4800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4742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四川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960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883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50盒已在运输途中，预计4月13日到厂。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小计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36240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26615盒另4支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ind w:firstLine="570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ind w:firstLine="560" w:firstLineChars="200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Tc4NDdhYmRiZTc2NzA5MWJkMjIyOWJkOGNkOGYifQ=="/>
  </w:docVars>
  <w:rsids>
    <w:rsidRoot w:val="00000000"/>
    <w:rsid w:val="0EEB1CD1"/>
    <w:rsid w:val="1C5A23D7"/>
    <w:rsid w:val="1C7109F0"/>
    <w:rsid w:val="41F93DFB"/>
    <w:rsid w:val="49D61167"/>
    <w:rsid w:val="4C6C00B5"/>
    <w:rsid w:val="55E21B83"/>
    <w:rsid w:val="5BE50C7C"/>
    <w:rsid w:val="5BFA15E3"/>
    <w:rsid w:val="5DD13849"/>
    <w:rsid w:val="69880CCD"/>
    <w:rsid w:val="7B0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681</Characters>
  <Lines>0</Lines>
  <Paragraphs>0</Paragraphs>
  <TotalTime>2</TotalTime>
  <ScaleCrop>false</ScaleCrop>
  <LinksUpToDate>false</LinksUpToDate>
  <CharactersWithSpaces>681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2021-12-31T02:07:00Z</dcterms:created>
  <dc:creator>h</dc:creator>
  <cp:lastModifiedBy>骆国军</cp:lastModifiedBy>
  <cp:lastPrinted>2022-07-14T11:01:00Z</cp:lastPrinted>
  <dcterms:modified xsi:type="dcterms:W3CDTF">2022-07-15T01:56:02Z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0ED652ECBCF84FE69A223340C803FCF1</vt:lpwstr>
  </property>
</Properties>
</file>